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B5E0" w14:textId="77777777" w:rsidR="00202535" w:rsidRDefault="0084119E" w:rsidP="008411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84119E">
        <w:rPr>
          <w:noProof/>
        </w:rPr>
        <w:drawing>
          <wp:inline distT="0" distB="0" distL="0" distR="0" wp14:anchorId="6242EE08" wp14:editId="3CB2A1C4">
            <wp:extent cx="3971925" cy="1309370"/>
            <wp:effectExtent l="0" t="0" r="9525" b="5080"/>
            <wp:docPr id="1" name="Bilde 1" descr="C:\Users\torbak\AppData\Local\Microsoft\Windows\INetCache\Content.MSO\E1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k\AppData\Local\Microsoft\Windows\INetCache\Content.MSO\E144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C2087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b/>
          <w:bCs/>
          <w:color w:val="A6A6A6"/>
          <w:sz w:val="60"/>
          <w:szCs w:val="60"/>
          <w:lang w:eastAsia="nb-NO"/>
        </w:rPr>
        <w:t>Protokoll</w:t>
      </w:r>
      <w:r w:rsidRPr="0084119E">
        <w:rPr>
          <w:rFonts w:ascii="Arial" w:eastAsia="Times New Roman" w:hAnsi="Arial" w:cs="Arial"/>
          <w:color w:val="A6A6A6"/>
          <w:sz w:val="60"/>
          <w:szCs w:val="60"/>
          <w:lang w:eastAsia="nb-NO"/>
        </w:rPr>
        <w:t> </w:t>
      </w:r>
    </w:p>
    <w:p w14:paraId="49F89FD4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0</w:t>
      </w:r>
      <w:r w:rsidR="00202535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5</w:t>
      </w:r>
      <w:r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.0</w:t>
      </w:r>
      <w:r w:rsidR="00202535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5</w:t>
      </w:r>
      <w:r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.2021 </w:t>
      </w:r>
    </w:p>
    <w:p w14:paraId="6218581D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color w:val="BFBFBF"/>
          <w:sz w:val="24"/>
          <w:szCs w:val="24"/>
          <w:lang w:eastAsia="nb-NO"/>
        </w:rPr>
        <w:t> </w:t>
      </w:r>
    </w:p>
    <w:p w14:paraId="5AF9310B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Det ble avholdt styremøte i Norges Squashforbund  </w:t>
      </w:r>
    </w:p>
    <w:p w14:paraId="24DB4B0A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Dato: 0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>5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.05.2021 </w:t>
      </w:r>
    </w:p>
    <w:p w14:paraId="0BDA8285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Sted: Digitalt (teams) </w:t>
      </w:r>
    </w:p>
    <w:p w14:paraId="58CDF185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Klokken: 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>21:00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-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>22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:00 </w:t>
      </w:r>
    </w:p>
    <w:p w14:paraId="6FB766E9" w14:textId="77777777" w:rsidR="0084119E" w:rsidRPr="0084119E" w:rsidRDefault="0084119E" w:rsidP="00202535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br/>
        <w:t xml:space="preserve">Deltakere: Otto Kalvø (President), Terje Finholdt (Visepresident), Vibeke Wiig (Styremedlem), Andrea Fjellgaard (Styremedlem), Ove Marius Helø (vara), Tord Bakke Arvesen (generalsekretær) 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 xml:space="preserve">Frode </w:t>
      </w:r>
      <w:r w:rsidR="00202535" w:rsidRPr="0084119E">
        <w:rPr>
          <w:rFonts w:ascii="Calibri" w:eastAsia="Times New Roman" w:hAnsi="Calibri" w:cs="Calibri"/>
          <w:sz w:val="21"/>
          <w:szCs w:val="21"/>
          <w:lang w:eastAsia="nb-NO"/>
        </w:rPr>
        <w:t>Hognestad (Styremedlem)</w:t>
      </w:r>
    </w:p>
    <w:p w14:paraId="69F3F28D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</w:p>
    <w:p w14:paraId="4EACF971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Forfall: og Karoline Hegbom (vara). </w:t>
      </w:r>
    </w:p>
    <w:p w14:paraId="5CEA454E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Styret var beslutningsdyktig.  </w:t>
      </w:r>
    </w:p>
    <w:p w14:paraId="2271B8B3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84119E" w:rsidRPr="0084119E" w14:paraId="592ADB71" w14:textId="77777777" w:rsidTr="008411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76C10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Saksnummer og navn </w:t>
            </w:r>
          </w:p>
        </w:tc>
        <w:tc>
          <w:tcPr>
            <w:tcW w:w="4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899521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Vedtakstekst </w:t>
            </w:r>
          </w:p>
        </w:tc>
      </w:tr>
      <w:tr w:rsidR="0084119E" w:rsidRPr="0084119E" w14:paraId="429CCCB3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3170B1" w14:textId="77777777" w:rsidR="0084119E" w:rsidRPr="0084119E" w:rsidRDefault="0084119E" w:rsidP="0084119E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Møteinnkalling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BD0CB1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 vedtok møteinnkallelsen </w:t>
            </w:r>
          </w:p>
        </w:tc>
      </w:tr>
      <w:tr w:rsidR="0084119E" w:rsidRPr="0084119E" w14:paraId="30C6451E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5C62C" w14:textId="77777777" w:rsidR="0084119E" w:rsidRPr="0084119E" w:rsidRDefault="0084119E" w:rsidP="0084119E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Agenda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042FA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 agendaen </w:t>
            </w:r>
          </w:p>
        </w:tc>
      </w:tr>
      <w:tr w:rsidR="0084119E" w:rsidRPr="0084119E" w14:paraId="5E11D862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5650A3" w14:textId="77777777" w:rsidR="0084119E" w:rsidRPr="0084119E" w:rsidRDefault="0084119E" w:rsidP="0084119E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Rollebytte i Presidentskapet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6054A8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Etter ønske fra Otto Kalvø foreslo President og Visepresident et rollebytte i presidentskapet mellom dem. Rollebyttet henger sammen med at Otto i en periode fremover får en vesentlig større arbeidsbelastning privat, og er derfor forhindret fra være like operativ i presidentrollen som ønsket. </w:t>
            </w:r>
          </w:p>
          <w:p w14:paraId="359C89E6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163005D" w14:textId="77777777" w:rsidR="0084119E" w:rsidRPr="0084119E" w:rsidRDefault="0084119E" w:rsidP="0084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 endringen, og den nye rollefordelingen gjør at Terje Finholdt er President, og Otto Kalvø er Visepresident.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  <w:t xml:space="preserve"> </w:t>
            </w:r>
          </w:p>
        </w:tc>
      </w:tr>
      <w:tr w:rsidR="0084119E" w:rsidRPr="0084119E" w14:paraId="4D1237B4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A71751" w14:textId="77777777" w:rsidR="0084119E" w:rsidRPr="0084119E" w:rsidRDefault="0084119E" w:rsidP="0084119E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Ansettelse Sport-, og landslagssjef</w:t>
            </w: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677F6" w14:textId="77777777" w:rsidR="0084119E" w:rsidRDefault="0084119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Generalsekretær fremmet forslag om </w:t>
            </w:r>
            <w:r w:rsidR="00202535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kandidat,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ansettelse, og redegjorde for prosess og vurderingskriterier i arbeidet med å rekruttere sport-, og landslagssjef til forbundet. </w:t>
            </w:r>
          </w:p>
          <w:p w14:paraId="4AA4E3D2" w14:textId="77777777" w:rsidR="00202535" w:rsidRDefault="0084119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Det er lagt vekt på at rollen i stor grad skal være operativ og tilgjengelig for alle deler av vår sportslige aktivitet samtidig som forbundet ikke utsetter seg for stor økonomisk risiko på kort og lang sikt</w:t>
            </w: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Rollen vil være ansvarlig for forbundet sportslige utvikling, herunder de ulike landslag, regioner og klubber. Samtidig vil sportslige strategier og planer være en viktig del av rollens ansvarsområder.</w:t>
            </w:r>
          </w:p>
          <w:p w14:paraId="32C4C5C2" w14:textId="77777777" w:rsidR="00202535" w:rsidRDefault="00202535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41E36E7B" w14:textId="77777777" w:rsidR="0084119E" w:rsidRPr="0084119E" w:rsidRDefault="00202535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Vedtak: Styret ga generalsekretæren fullmakt til å fylle rollen.</w:t>
            </w:r>
            <w:r w:rsidR="0084119E"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   </w:t>
            </w:r>
          </w:p>
        </w:tc>
      </w:tr>
    </w:tbl>
    <w:p w14:paraId="4EEFD81F" w14:textId="77777777" w:rsidR="0041312C" w:rsidRDefault="0041312C"/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5D"/>
    <w:multiLevelType w:val="multilevel"/>
    <w:tmpl w:val="FF26D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B6EF2"/>
    <w:multiLevelType w:val="multilevel"/>
    <w:tmpl w:val="19986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333C0"/>
    <w:multiLevelType w:val="multilevel"/>
    <w:tmpl w:val="0FD26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D0714"/>
    <w:multiLevelType w:val="multilevel"/>
    <w:tmpl w:val="88105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6539F"/>
    <w:multiLevelType w:val="multilevel"/>
    <w:tmpl w:val="8E189B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7A4"/>
    <w:multiLevelType w:val="multilevel"/>
    <w:tmpl w:val="810AE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27285"/>
    <w:multiLevelType w:val="multilevel"/>
    <w:tmpl w:val="4EBE4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912AD"/>
    <w:multiLevelType w:val="multilevel"/>
    <w:tmpl w:val="3CFACD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207DE"/>
    <w:multiLevelType w:val="multilevel"/>
    <w:tmpl w:val="263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1138F"/>
    <w:multiLevelType w:val="multilevel"/>
    <w:tmpl w:val="1E8E97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41FD"/>
    <w:multiLevelType w:val="multilevel"/>
    <w:tmpl w:val="908E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C5AEF"/>
    <w:multiLevelType w:val="multilevel"/>
    <w:tmpl w:val="AAAE5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40DE4"/>
    <w:multiLevelType w:val="multilevel"/>
    <w:tmpl w:val="2FEA6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B777C"/>
    <w:multiLevelType w:val="multilevel"/>
    <w:tmpl w:val="46D49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C7FB4"/>
    <w:multiLevelType w:val="multilevel"/>
    <w:tmpl w:val="CC9C0B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03529"/>
    <w:multiLevelType w:val="multilevel"/>
    <w:tmpl w:val="25F6D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67BE7"/>
    <w:multiLevelType w:val="multilevel"/>
    <w:tmpl w:val="3F18D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40461"/>
    <w:multiLevelType w:val="multilevel"/>
    <w:tmpl w:val="597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662E5"/>
    <w:multiLevelType w:val="multilevel"/>
    <w:tmpl w:val="496C4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C6B19"/>
    <w:multiLevelType w:val="multilevel"/>
    <w:tmpl w:val="E32E19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0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19"/>
  </w:num>
  <w:num w:numId="18">
    <w:abstractNumId w:val="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9E"/>
    <w:rsid w:val="00202535"/>
    <w:rsid w:val="002F7EE0"/>
    <w:rsid w:val="0041312C"/>
    <w:rsid w:val="0084119E"/>
    <w:rsid w:val="00D3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7692"/>
  <w15:chartTrackingRefBased/>
  <w15:docId w15:val="{DDBEF2AF-40D0-40F7-9509-105F2FA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4119E"/>
  </w:style>
  <w:style w:type="character" w:customStyle="1" w:styleId="eop">
    <w:name w:val="eop"/>
    <w:basedOn w:val="Standardskriftforavsnitt"/>
    <w:rsid w:val="0084119E"/>
  </w:style>
  <w:style w:type="character" w:customStyle="1" w:styleId="scxw103203783">
    <w:name w:val="scxw103203783"/>
    <w:basedOn w:val="Standardskriftforavsnitt"/>
    <w:rsid w:val="0084119E"/>
  </w:style>
  <w:style w:type="character" w:customStyle="1" w:styleId="spellingerror">
    <w:name w:val="spellingerror"/>
    <w:basedOn w:val="Standardskriftforavsnitt"/>
    <w:rsid w:val="00841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0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2</cp:revision>
  <dcterms:created xsi:type="dcterms:W3CDTF">2021-12-06T07:48:00Z</dcterms:created>
  <dcterms:modified xsi:type="dcterms:W3CDTF">2021-12-06T07:48:00Z</dcterms:modified>
</cp:coreProperties>
</file>